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AF3" w:rsidRDefault="00F15AF3"/>
    <w:p w:rsidR="00671F82" w:rsidRPr="00671F82" w:rsidRDefault="00671F82" w:rsidP="00671F82">
      <w:pPr>
        <w:jc w:val="center"/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</w:pPr>
      <w:r w:rsidRPr="00671F82">
        <w:rPr>
          <w:sz w:val="28"/>
          <w:szCs w:val="28"/>
        </w:rPr>
        <w:t xml:space="preserve"> </w:t>
      </w:r>
      <w:r w:rsidRPr="00671F82">
        <w:rPr>
          <w:rFonts w:ascii="Times New Roman" w:hAnsi="Times New Roman" w:cs="Times New Roman"/>
          <w:b/>
          <w:sz w:val="28"/>
          <w:szCs w:val="28"/>
        </w:rPr>
        <w:t>Четыре мотива плохого поведения</w:t>
      </w:r>
    </w:p>
    <w:tbl>
      <w:tblPr>
        <w:tblStyle w:val="3-3"/>
        <w:tblW w:w="16018" w:type="dxa"/>
        <w:tblInd w:w="274" w:type="dxa"/>
        <w:tblLook w:val="04A0" w:firstRow="1" w:lastRow="0" w:firstColumn="1" w:lastColumn="0" w:noHBand="0" w:noVBand="1"/>
      </w:tblPr>
      <w:tblGrid>
        <w:gridCol w:w="2268"/>
        <w:gridCol w:w="3085"/>
        <w:gridCol w:w="3544"/>
        <w:gridCol w:w="3118"/>
        <w:gridCol w:w="4003"/>
      </w:tblGrid>
      <w:tr w:rsidR="00671F82" w:rsidRPr="00A64528" w:rsidTr="007D5F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C5E0B3" w:themeFill="accent6" w:themeFillTint="66"/>
          </w:tcPr>
          <w:p w:rsidR="00671F82" w:rsidRPr="00671F82" w:rsidRDefault="00671F82" w:rsidP="00932FD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F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Причины</w:t>
            </w:r>
          </w:p>
        </w:tc>
        <w:tc>
          <w:tcPr>
            <w:tcW w:w="3085" w:type="dxa"/>
            <w:shd w:val="clear" w:color="auto" w:fill="C5E0B3" w:themeFill="accent6" w:themeFillTint="66"/>
          </w:tcPr>
          <w:p w:rsidR="00671F82" w:rsidRPr="00671F82" w:rsidRDefault="00671F82" w:rsidP="00932F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F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Привлечение внимания</w:t>
            </w:r>
          </w:p>
        </w:tc>
        <w:tc>
          <w:tcPr>
            <w:tcW w:w="3544" w:type="dxa"/>
            <w:shd w:val="clear" w:color="auto" w:fill="C5E0B3" w:themeFill="accent6" w:themeFillTint="66"/>
          </w:tcPr>
          <w:p w:rsidR="00671F82" w:rsidRPr="00671F82" w:rsidRDefault="00671F82" w:rsidP="00932F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F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Власть</w:t>
            </w:r>
          </w:p>
        </w:tc>
        <w:tc>
          <w:tcPr>
            <w:tcW w:w="3118" w:type="dxa"/>
            <w:shd w:val="clear" w:color="auto" w:fill="C5E0B3" w:themeFill="accent6" w:themeFillTint="66"/>
          </w:tcPr>
          <w:p w:rsidR="00671F82" w:rsidRPr="00671F82" w:rsidRDefault="00671F82" w:rsidP="00932F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F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Месть</w:t>
            </w:r>
          </w:p>
        </w:tc>
        <w:tc>
          <w:tcPr>
            <w:tcW w:w="4003" w:type="dxa"/>
            <w:shd w:val="clear" w:color="auto" w:fill="C5E0B3" w:themeFill="accent6" w:themeFillTint="66"/>
          </w:tcPr>
          <w:p w:rsidR="00671F82" w:rsidRPr="00671F82" w:rsidRDefault="00671F82" w:rsidP="00932F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F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Избегание неудачи</w:t>
            </w:r>
          </w:p>
        </w:tc>
      </w:tr>
      <w:tr w:rsidR="00671F82" w:rsidRPr="0080097C" w:rsidTr="007D5F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C5E0B3" w:themeFill="accent6" w:themeFillTint="66"/>
          </w:tcPr>
          <w:p w:rsidR="00671F82" w:rsidRPr="00671F82" w:rsidRDefault="00671F82" w:rsidP="00932FD9">
            <w:pPr>
              <w:ind w:firstLine="28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F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Социальные причины</w:t>
            </w:r>
          </w:p>
        </w:tc>
        <w:tc>
          <w:tcPr>
            <w:tcW w:w="3085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Эмоциональная холодность родителей, внимание уделяется плохому,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а не хорошему поведению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неуверенность.</w:t>
            </w:r>
          </w:p>
        </w:tc>
        <w:tc>
          <w:tcPr>
            <w:tcW w:w="3544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Мода на сильную личность, отсутствие примеров конструктивного подчинения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в окружении ребенка</w:t>
            </w:r>
          </w:p>
        </w:tc>
        <w:tc>
          <w:tcPr>
            <w:tcW w:w="3118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Рост насилия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в обществе</w:t>
            </w:r>
          </w:p>
        </w:tc>
        <w:tc>
          <w:tcPr>
            <w:tcW w:w="4003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Слишком высокие требования родителей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и учителей</w:t>
            </w:r>
          </w:p>
        </w:tc>
        <w:bookmarkStart w:id="0" w:name="_GoBack"/>
        <w:bookmarkEnd w:id="0"/>
      </w:tr>
      <w:tr w:rsidR="00671F82" w:rsidRPr="0080097C" w:rsidTr="007D5F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C5E0B3" w:themeFill="accent6" w:themeFillTint="66"/>
          </w:tcPr>
          <w:p w:rsidR="00671F82" w:rsidRPr="00671F82" w:rsidRDefault="00671F82" w:rsidP="00932FD9">
            <w:pPr>
              <w:ind w:firstLine="28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F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Сущность поведения</w:t>
            </w:r>
          </w:p>
        </w:tc>
        <w:tc>
          <w:tcPr>
            <w:tcW w:w="3085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Получать особое внимание</w:t>
            </w:r>
          </w:p>
        </w:tc>
        <w:tc>
          <w:tcPr>
            <w:tcW w:w="3544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«Ты мне ничего не сделаешь»</w:t>
            </w:r>
          </w:p>
        </w:tc>
        <w:tc>
          <w:tcPr>
            <w:tcW w:w="3118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Вредить в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на обиду</w:t>
            </w:r>
          </w:p>
        </w:tc>
        <w:tc>
          <w:tcPr>
            <w:tcW w:w="4003" w:type="dxa"/>
            <w:shd w:val="clear" w:color="auto" w:fill="DEEAF6" w:themeFill="accent1" w:themeFillTint="33"/>
          </w:tcPr>
          <w:p w:rsidR="00671F82" w:rsidRPr="0080097C" w:rsidRDefault="00671F82" w:rsidP="00671F82">
            <w:pPr>
              <w:ind w:firstLine="31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«Не буду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и пробовать,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 xml:space="preserve"> равно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не получится»</w:t>
            </w:r>
          </w:p>
        </w:tc>
      </w:tr>
      <w:tr w:rsidR="00671F82" w:rsidRPr="0080097C" w:rsidTr="007D5F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C5E0B3" w:themeFill="accent6" w:themeFillTint="66"/>
          </w:tcPr>
          <w:p w:rsidR="00671F82" w:rsidRPr="00671F82" w:rsidRDefault="00671F82" w:rsidP="00671F82">
            <w:pPr>
              <w:ind w:firstLine="28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F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Сильные стороны поведения</w:t>
            </w:r>
          </w:p>
        </w:tc>
        <w:tc>
          <w:tcPr>
            <w:tcW w:w="3085" w:type="dxa"/>
            <w:shd w:val="clear" w:color="auto" w:fill="DEEAF6" w:themeFill="accent1" w:themeFillTint="33"/>
          </w:tcPr>
          <w:p w:rsidR="00671F82" w:rsidRPr="0080097C" w:rsidRDefault="00671F82" w:rsidP="00671F82">
            <w:pPr>
              <w:ind w:firstLine="3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в контакте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педагогом</w:t>
            </w:r>
          </w:p>
        </w:tc>
        <w:tc>
          <w:tcPr>
            <w:tcW w:w="3544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Смелость, сопротивление влияниям</w:t>
            </w:r>
          </w:p>
        </w:tc>
        <w:tc>
          <w:tcPr>
            <w:tcW w:w="3118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Способность защищать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от боли и обид</w:t>
            </w:r>
          </w:p>
        </w:tc>
        <w:tc>
          <w:tcPr>
            <w:tcW w:w="4003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71F82" w:rsidRPr="0080097C" w:rsidTr="007D5F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C5E0B3" w:themeFill="accent6" w:themeFillTint="66"/>
          </w:tcPr>
          <w:p w:rsidR="00671F82" w:rsidRPr="00671F82" w:rsidRDefault="00671F82" w:rsidP="00671F82">
            <w:pPr>
              <w:ind w:firstLine="28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F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Реакция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педагога</w:t>
            </w:r>
            <w:r w:rsidRPr="00671F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 эмоции</w:t>
            </w:r>
          </w:p>
        </w:tc>
        <w:tc>
          <w:tcPr>
            <w:tcW w:w="3085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Раздражение, негодование</w:t>
            </w:r>
          </w:p>
        </w:tc>
        <w:tc>
          <w:tcPr>
            <w:tcW w:w="3544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Гнев, негодование,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может быть страх</w:t>
            </w:r>
          </w:p>
        </w:tc>
        <w:tc>
          <w:tcPr>
            <w:tcW w:w="3118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Обида, боль, опустошение в дополнение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к негодованию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и страху</w:t>
            </w:r>
          </w:p>
        </w:tc>
        <w:tc>
          <w:tcPr>
            <w:tcW w:w="4003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Профессиональная беспомощность</w:t>
            </w:r>
          </w:p>
        </w:tc>
      </w:tr>
      <w:tr w:rsidR="00671F82" w:rsidRPr="0080097C" w:rsidTr="007D5F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C5E0B3" w:themeFill="accent6" w:themeFillTint="66"/>
          </w:tcPr>
          <w:p w:rsidR="00671F82" w:rsidRPr="00671F82" w:rsidRDefault="00671F82" w:rsidP="00671F82">
            <w:pPr>
              <w:ind w:firstLine="28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F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Реакция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педагога</w:t>
            </w:r>
            <w:r w:rsidRPr="00671F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 импульс</w:t>
            </w:r>
          </w:p>
        </w:tc>
        <w:tc>
          <w:tcPr>
            <w:tcW w:w="3085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Сделать замечание</w:t>
            </w:r>
          </w:p>
        </w:tc>
        <w:tc>
          <w:tcPr>
            <w:tcW w:w="3544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Прекратить выходку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с помощью физического действия</w:t>
            </w:r>
          </w:p>
        </w:tc>
        <w:tc>
          <w:tcPr>
            <w:tcW w:w="3118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Немедленно ответить силой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или уйти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из ситуации</w:t>
            </w:r>
          </w:p>
        </w:tc>
        <w:tc>
          <w:tcPr>
            <w:tcW w:w="4003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Оправдаться и объяснить неудачу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с помощью специалиста</w:t>
            </w:r>
          </w:p>
        </w:tc>
      </w:tr>
      <w:tr w:rsidR="00671F82" w:rsidRPr="0080097C" w:rsidTr="007D5F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C5E0B3" w:themeFill="accent6" w:themeFillTint="66"/>
          </w:tcPr>
          <w:p w:rsidR="00671F82" w:rsidRDefault="00671F82" w:rsidP="00671F8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F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Реакция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обучающегося</w:t>
            </w:r>
          </w:p>
          <w:p w:rsidR="00671F82" w:rsidRPr="00671F82" w:rsidRDefault="00671F82" w:rsidP="00671F8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(воспитанника)</w:t>
            </w:r>
          </w:p>
        </w:tc>
        <w:tc>
          <w:tcPr>
            <w:tcW w:w="3085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Временно прекращает</w:t>
            </w:r>
          </w:p>
        </w:tc>
        <w:tc>
          <w:tcPr>
            <w:tcW w:w="3544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Прекращает выходку, когда сам решит</w:t>
            </w:r>
          </w:p>
        </w:tc>
        <w:tc>
          <w:tcPr>
            <w:tcW w:w="3118" w:type="dxa"/>
            <w:shd w:val="clear" w:color="auto" w:fill="DEEAF6" w:themeFill="accent1" w:themeFillTint="33"/>
          </w:tcPr>
          <w:p w:rsidR="00671F82" w:rsidRPr="0080097C" w:rsidRDefault="00671F82" w:rsidP="00932FD9">
            <w:pPr>
              <w:ind w:firstLine="31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Прекращает выходку, когда сам решит</w:t>
            </w:r>
          </w:p>
        </w:tc>
        <w:tc>
          <w:tcPr>
            <w:tcW w:w="4003" w:type="dxa"/>
            <w:shd w:val="clear" w:color="auto" w:fill="DEEAF6" w:themeFill="accent1" w:themeFillTint="33"/>
          </w:tcPr>
          <w:p w:rsidR="00671F82" w:rsidRPr="0080097C" w:rsidRDefault="00671F82" w:rsidP="00671F82">
            <w:pPr>
              <w:ind w:firstLine="31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Попадает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br/>
              <w:t>в зависимость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; продолжает ничего не делать</w:t>
            </w:r>
          </w:p>
        </w:tc>
      </w:tr>
      <w:tr w:rsidR="00671F82" w:rsidRPr="0080097C" w:rsidTr="007D5F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C5E0B3" w:themeFill="accent6" w:themeFillTint="66"/>
          </w:tcPr>
          <w:p w:rsidR="00671F82" w:rsidRPr="00671F82" w:rsidRDefault="00671F82" w:rsidP="00932FD9">
            <w:pPr>
              <w:ind w:firstLine="28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F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Способы предотвращения</w:t>
            </w:r>
          </w:p>
        </w:tc>
        <w:tc>
          <w:tcPr>
            <w:tcW w:w="3085" w:type="dxa"/>
            <w:shd w:val="clear" w:color="auto" w:fill="C5E0B3" w:themeFill="accent6" w:themeFillTint="66"/>
          </w:tcPr>
          <w:p w:rsidR="00671F82" w:rsidRPr="0080097C" w:rsidRDefault="00671F82" w:rsidP="00932FD9">
            <w:pPr>
              <w:ind w:firstLine="3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Учить детей привлекать к себе внимание приемлемыми способами; оказывать внимание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за хорошее поведение</w:t>
            </w:r>
          </w:p>
        </w:tc>
        <w:tc>
          <w:tcPr>
            <w:tcW w:w="3544" w:type="dxa"/>
            <w:shd w:val="clear" w:color="auto" w:fill="C5E0B3" w:themeFill="accent6" w:themeFillTint="66"/>
          </w:tcPr>
          <w:p w:rsidR="00671F82" w:rsidRPr="0080097C" w:rsidRDefault="00671F82" w:rsidP="00932FD9">
            <w:pPr>
              <w:ind w:firstLine="3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Уходить от конфронтации; отдавать часть своих организационных функций</w:t>
            </w:r>
          </w:p>
        </w:tc>
        <w:tc>
          <w:tcPr>
            <w:tcW w:w="3118" w:type="dxa"/>
            <w:shd w:val="clear" w:color="auto" w:fill="C5E0B3" w:themeFill="accent6" w:themeFillTint="66"/>
          </w:tcPr>
          <w:p w:rsidR="00671F82" w:rsidRPr="0080097C" w:rsidRDefault="00671F82" w:rsidP="00671F82">
            <w:pPr>
              <w:ind w:firstLine="3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Строить отношения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по принципу заботы о нем</w:t>
            </w:r>
          </w:p>
        </w:tc>
        <w:tc>
          <w:tcPr>
            <w:tcW w:w="4003" w:type="dxa"/>
            <w:shd w:val="clear" w:color="auto" w:fill="C5E0B3" w:themeFill="accent6" w:themeFillTint="66"/>
          </w:tcPr>
          <w:p w:rsidR="00671F82" w:rsidRPr="0080097C" w:rsidRDefault="00671F82" w:rsidP="00671F82">
            <w:pPr>
              <w:ind w:firstLine="3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, чтобы его установка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«Я не могу» сменилась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на установку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97C">
              <w:rPr>
                <w:rFonts w:ascii="Times New Roman" w:hAnsi="Times New Roman" w:cs="Times New Roman"/>
                <w:sz w:val="24"/>
                <w:szCs w:val="24"/>
              </w:rPr>
              <w:t>«Я могу»</w:t>
            </w:r>
          </w:p>
        </w:tc>
      </w:tr>
    </w:tbl>
    <w:p w:rsidR="00671F82" w:rsidRPr="00671F82" w:rsidRDefault="00671F82" w:rsidP="00671F82">
      <w:pPr>
        <w:jc w:val="center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:rsidR="00671F82" w:rsidRDefault="00671F82"/>
    <w:sectPr w:rsidR="00671F82" w:rsidSect="00671F82">
      <w:pgSz w:w="16838" w:h="11906" w:orient="landscape"/>
      <w:pgMar w:top="0" w:right="253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72E"/>
    <w:rsid w:val="00671F82"/>
    <w:rsid w:val="007D5F47"/>
    <w:rsid w:val="00E1772E"/>
    <w:rsid w:val="00F1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42C143-0CBC-4496-9B21-61E20F811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F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3-3">
    <w:name w:val="Medium Grid 3 Accent 3"/>
    <w:basedOn w:val="a1"/>
    <w:uiPriority w:val="69"/>
    <w:rsid w:val="00671F8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671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1F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замдир</dc:creator>
  <cp:keywords/>
  <dc:description/>
  <cp:lastModifiedBy>замдир</cp:lastModifiedBy>
  <cp:revision>4</cp:revision>
  <cp:lastPrinted>2020-01-21T03:01:00Z</cp:lastPrinted>
  <dcterms:created xsi:type="dcterms:W3CDTF">2020-01-20T11:39:00Z</dcterms:created>
  <dcterms:modified xsi:type="dcterms:W3CDTF">2020-01-21T03:03:00Z</dcterms:modified>
</cp:coreProperties>
</file>